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0" w:lineRule="atLeast"/>
      </w:pPr>
      <w:r>
        <w:rPr>
          <w:b/>
          <w:color w:val="FF3300"/>
          <w:rFonts w:ascii="华文中宋" w:hAnsi="华文中宋"/>
          <w:sz w:val="84"/>
          <w:szCs w:val="84"/>
        </w:rPr>
        <w:t>福建</w:t>
      </w:r>
      <w:r>
        <w:rPr>
          <w:b/>
          <w:color w:val="FF3300"/>
          <w:rFonts w:ascii="华文中宋" w:hAnsi="华文中宋"/>
          <w:sz w:val="84"/>
          <w:szCs w:val="84"/>
        </w:rPr>
        <w:t>工程学院</w:t>
      </w:r>
      <w:r>
        <w:rPr>
          <w:b/>
          <w:color w:val="FF3300"/>
          <w:rFonts w:ascii="华文中宋" w:hAnsi="华文中宋"/>
          <w:sz w:val="84"/>
          <w:szCs w:val="84"/>
        </w:rPr>
        <w:t>文件</w:t>
      </w:r>
    </w:p>
    <w:p>
      <w:pPr>
        <w:pStyle w:val=""/>
        <w:jc w:val="center"/>
        <w:rPr>
          <w:b/>
          <w:color w:val="FF0000"/>
          <w:rFonts w:ascii="Bookman Old Style" w:hAnsi="Bookman Old Style"/>
          <w:sz w:val="44"/>
        </w:rPr>
      </w:pPr>
    </w:p>
    <w:p>
      <w:pPr>
        <w:pStyle w:val=""/>
        <w:jc w:val="center"/>
        <w:rPr>
          <w:b/>
          <w:color w:val="FF0000"/>
          <w:rFonts w:ascii="Bookman Old Style" w:hAnsi="Bookman Old Style"/>
          <w:sz w:val="10"/>
        </w:rPr>
      </w:pPr>
    </w:p>
    <w:p>
      <w:pPr>
        <w:pStyle w:val=""/>
        <w:jc w:val="center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闽工院学工〔</w:t>
      </w:r>
      <w:r>
        <w:rPr>
          <w:rFonts w:ascii="仿宋_GB2312" w:hAnsi="仿宋_GB2312"/>
          <w:sz w:val="30"/>
          <w:szCs w:val="30"/>
        </w:rPr>
        <w:t>2018〕4号</w:t>
      </w:r>
    </w:p>
    <w:p>
      <w:pPr>
        <w:pStyle w:val=""/>
        <w:jc w:val="center"/>
        <w:rPr>
          <w:rFonts w:ascii="仿宋_GB2312" w:hAnsi="仿宋_GB2312"/>
          <w:sz w:val="32"/>
        </w:rPr>
      </w:pPr>
    </w:p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rFonts w:ascii="仿宋_GB2312" w:hAnsi="仿宋_GB2312"/>
          <w:sz w:val="30"/>
          <w:szCs w:val="30"/>
        </w:rPr>
        <w:t xml:space="preserve">     </w:t>
      </w:r>
    </w:p>
    <w:p>
      <w:pPr>
        <w:pStyle w:val=""/>
        <w:jc w:val="center"/>
        <w:spacing w:line="600" w:lineRule="exact"/>
      </w:pPr>
      <w:r>
        <w:rPr>
          <w:b/>
          <w:rFonts w:ascii="宋体" w:hAnsi="宋体"/>
          <w:sz w:val="36"/>
          <w:szCs w:val="36"/>
        </w:rPr>
        <w:t>关于印发《福建工程学院学生大病医疗补助</w:t>
      </w:r>
    </w:p>
    <w:p>
      <w:pPr>
        <w:pStyle w:val=""/>
        <w:jc w:val="center"/>
        <w:spacing w:line="600" w:lineRule="exact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暂行办法》的通知</w:t>
      </w:r>
    </w:p>
    <w:p>
      <w:pPr>
        <w:pStyle w:val=""/>
        <w:jc w:val="left"/>
        <w:rPr>
          <w:rFonts w:ascii="仿宋_GB2312" w:hAnsi="华文仿宋"/>
          <w:sz w:val="32"/>
          <w:szCs w:val="32"/>
        </w:rPr>
      </w:pPr>
    </w:p>
    <w:p>
      <w:pPr>
        <w:pStyle w:val=""/>
        <w:jc w:val="left"/>
        <w:spacing w:line="560" w:lineRule="exact"/>
      </w:pPr>
      <w:r>
        <w:rPr>
          <w:rFonts w:ascii="仿宋_GB2312" w:hAnsi="华文仿宋"/>
          <w:sz w:val="30"/>
          <w:szCs w:val="30"/>
        </w:rPr>
        <w:t>各二级学院、各部门：</w:t>
      </w:r>
    </w:p>
    <w:p>
      <w:pPr>
        <w:pStyle w:val=""/>
        <w:jc w:val="left"/>
        <w:ind w:firstLine="584"/>
        <w:spacing w:line="560" w:lineRule="exact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《福建工程学院学生大病医疗补助暂行办法》已经校长办公会</w:t>
      </w:r>
      <w:r>
        <w:rPr>
          <w:rFonts w:ascii="仿宋_GB2312" w:hAnsi="华文仿宋"/>
          <w:sz w:val="30"/>
          <w:szCs w:val="30"/>
        </w:rPr>
        <w:t>议审议通过，现印发给你们，请遵照执行。</w:t>
      </w:r>
    </w:p>
    <w:p>
      <w:pPr>
        <w:pStyle w:val=""/>
        <w:jc w:val="left"/>
        <w:ind w:firstLine="600"/>
        <w:spacing w:line="240" w:lineRule="exact"/>
        <w:rPr>
          <w:rFonts w:ascii="仿宋_GB2312" w:hAnsi="华文仿宋"/>
          <w:sz w:val="30"/>
          <w:szCs w:val="30"/>
        </w:rPr>
      </w:pPr>
    </w:p>
    <w:p>
      <w:pPr>
        <w:pStyle w:val=""/>
        <w:jc w:val="left"/>
        <w:spacing w:line="560" w:lineRule="exact"/>
      </w:pPr>
      <w:r>
        <w:rPr>
          <w:rFonts w:ascii="仿宋_GB2312" w:hAnsi="华文仿宋"/>
          <w:sz w:val="30"/>
          <w:szCs w:val="30"/>
        </w:rPr>
        <w:t xml:space="preserve">    附件：福建工程学院学生大病医疗补助申请表</w:t>
      </w:r>
    </w:p>
    <w:p>
      <w:pPr>
        <w:pStyle w:val=""/>
        <w:jc w:val="left"/>
        <w:ind w:firstLine="4650"/>
        <w:spacing w:line="560" w:lineRule="exact"/>
        <w:rPr>
          <w:rFonts w:ascii="仿宋_GB2312" w:hAnsi="华文仿宋"/>
          <w:sz w:val="30"/>
          <w:szCs w:val="30"/>
        </w:rPr>
      </w:pPr>
    </w:p>
    <w:p>
      <w:pPr>
        <w:pStyle w:val=""/>
        <w:jc w:val="left"/>
        <w:ind w:firstLine="4650"/>
        <w:spacing w:line="560" w:lineRule="exact"/>
        <w:rPr>
          <w:rFonts w:ascii="仿宋_GB2312" w:hAnsi="华文仿宋"/>
          <w:sz w:val="30"/>
          <w:szCs w:val="30"/>
        </w:rPr>
      </w:pPr>
    </w:p>
    <w:p>
      <w:pPr>
        <w:pStyle w:val=""/>
        <w:jc w:val="left"/>
        <w:ind w:firstLine="4650"/>
        <w:spacing w:line="560" w:lineRule="exact"/>
        <w:rPr>
          <w:rFonts w:ascii="仿宋_GB2312" w:hAnsi="华文仿宋"/>
          <w:sz w:val="30"/>
          <w:szCs w:val="30"/>
        </w:rPr>
      </w:pPr>
    </w:p>
    <w:p>
      <w:pPr>
        <w:pStyle w:val=""/>
        <w:jc w:val="left"/>
        <w:ind w:firstLine="4650"/>
        <w:spacing w:line="560" w:lineRule="exact"/>
        <w:rPr>
          <w:rFonts w:ascii="仿宋_GB2312" w:hAnsi="华文仿宋"/>
          <w:sz w:val="30"/>
          <w:szCs w:val="30"/>
        </w:rPr>
      </w:pPr>
    </w:p>
    <w:p>
      <w:pPr>
        <w:pStyle w:val=""/>
        <w:jc w:val="left"/>
        <w:ind w:firstLine="5250"/>
        <w:spacing w:line="560" w:lineRule="exact"/>
      </w:pPr>
      <w:r>
        <w:rPr>
          <w:rFonts w:ascii="仿宋_GB2312" w:hAnsi="华文仿宋"/>
          <w:sz w:val="30"/>
          <w:szCs w:val="30"/>
        </w:rPr>
        <w:t>福建工程学院</w:t>
      </w:r>
    </w:p>
    <w:p>
      <w:pPr>
        <w:pStyle w:val=""/>
        <w:jc w:val="left"/>
        <w:ind w:firstLine="5100"/>
        <w:spacing w:line="560" w:lineRule="exact"/>
      </w:pPr>
      <w:r>
        <w:rPr>
          <w:rFonts w:ascii="仿宋_GB2312" w:hAnsi="华文仿宋"/>
          <w:sz w:val="30"/>
          <w:szCs w:val="30"/>
        </w:rPr>
        <w:t>2018年3</w:t>
      </w:r>
      <w:r>
        <w:rPr>
          <w:rFonts w:ascii="仿宋_GB2312" w:hAnsi="华文仿宋"/>
          <w:sz w:val="30"/>
          <w:szCs w:val="30"/>
        </w:rPr>
        <w:t>月1</w:t>
      </w:r>
      <w:r>
        <w:rPr>
          <w:rFonts w:ascii="仿宋_GB2312" w:hAnsi="华文仿宋"/>
          <w:sz w:val="30"/>
          <w:szCs w:val="30"/>
        </w:rPr>
        <w:t>9</w:t>
      </w:r>
      <w:r>
        <w:rPr>
          <w:rFonts w:ascii="仿宋_GB2312" w:hAnsi="华文仿宋"/>
          <w:sz w:val="30"/>
          <w:szCs w:val="30"/>
        </w:rPr>
        <w:t>日</w:t>
      </w:r>
    </w:p>
    <w:p>
      <w:pPr>
        <w:pStyle w:val=""/>
        <w:jc w:val="center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spacing w:line="320" w:lineRule="exact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spacing w:line="200" w:lineRule="exact"/>
        <w:rPr>
          <w:rFonts w:ascii="华文仿宋" w:hAnsi="华文仿宋"/>
          <w:sz w:val="32"/>
          <w:szCs w:val="32"/>
        </w:rPr>
      </w:pPr>
    </w:p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福建工程学院学生大病医疗补助暂行办法</w:t>
      </w:r>
    </w:p>
    <w:p>
      <w:pPr>
        <w:pStyle w:val=""/>
        <w:jc w:val="center"/>
        <w:spacing w:line="360" w:lineRule="exact"/>
        <w:rPr>
          <w:b/>
          <w:rFonts w:ascii="宋体" w:hAnsi="宋体"/>
          <w:sz w:val="36"/>
          <w:szCs w:val="36"/>
        </w:rPr>
      </w:pP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 xml:space="preserve">第一条 </w:t>
      </w:r>
      <w:r>
        <w:rPr>
          <w:rFonts w:ascii="华文仿宋" w:hAnsi="华文仿宋"/>
          <w:sz w:val="30"/>
          <w:szCs w:val="30"/>
        </w:rPr>
        <w:t>为提高在校学生日常医疗保障水平，减轻学生因疾病治</w:t>
      </w:r>
      <w:r>
        <w:rPr>
          <w:rFonts w:ascii="华文仿宋" w:hAnsi="华文仿宋"/>
          <w:sz w:val="30"/>
          <w:szCs w:val="30"/>
        </w:rPr>
        <w:t>疗造</w:t>
      </w:r>
      <w:r>
        <w:rPr>
          <w:rFonts w:ascii="华文仿宋" w:hAnsi="华文仿宋"/>
          <w:sz w:val="30"/>
          <w:szCs w:val="30"/>
        </w:rPr>
        <w:t>成的经济负担，根据福建省教育厅《关于做好大学生日常医疗有</w:t>
      </w:r>
      <w:r>
        <w:rPr>
          <w:rFonts w:ascii="华文仿宋" w:hAnsi="华文仿宋"/>
          <w:sz w:val="30"/>
          <w:szCs w:val="30"/>
        </w:rPr>
        <w:t>关工作的通知》（闽教办财[2009]54 号）文件精神，结合学校实际，特制订本办法。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第二条 学生大病医疗补助经费来源于省财政厅下达的大学生日</w:t>
      </w:r>
      <w:r>
        <w:rPr>
          <w:rFonts w:ascii="华文仿宋" w:hAnsi="华文仿宋"/>
          <w:sz w:val="30"/>
          <w:szCs w:val="30"/>
        </w:rPr>
        <w:t>常医疗补助资金和日常医疗卫生专项补助资金。学校设立专项账</w:t>
      </w:r>
      <w:r>
        <w:rPr>
          <w:rFonts w:ascii="华文仿宋" w:hAnsi="华文仿宋"/>
          <w:sz w:val="30"/>
          <w:szCs w:val="30"/>
        </w:rPr>
        <w:t>户，实行专款专用。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第三条 学生工作处负责学生大病医疗补助资金的使用和管理。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第四条 学生大病医疗补助适用对象为在学全日制本科学生和研究生，不含在职研究生和成人高等教育学生。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 xml:space="preserve">第五条 </w:t>
      </w:r>
      <w:r>
        <w:rPr>
          <w:rFonts w:ascii="华文仿宋" w:hAnsi="华文仿宋"/>
          <w:sz w:val="30"/>
          <w:szCs w:val="30"/>
        </w:rPr>
        <w:t>学生大病医疗补助经费主要用于学生大病住院医疗补</w:t>
      </w:r>
      <w:r>
        <w:rPr>
          <w:rFonts w:ascii="华文仿宋" w:hAnsi="华文仿宋"/>
          <w:sz w:val="30"/>
          <w:szCs w:val="30"/>
        </w:rPr>
        <w:t>助以及学校公共卫生服务等相关项目开支。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第六条 学生大病医疗补助办法：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（一）</w:t>
      </w:r>
      <w:r>
        <w:rPr>
          <w:rFonts w:ascii="华文仿宋" w:hAnsi="华文仿宋"/>
          <w:sz w:val="30"/>
          <w:szCs w:val="30"/>
        </w:rPr>
        <w:t>办理大学生城镇居民基本医疗保险的学生，单次住院医</w:t>
      </w:r>
      <w:r>
        <w:rPr>
          <w:rFonts w:ascii="华文仿宋" w:hAnsi="华文仿宋"/>
          <w:sz w:val="30"/>
          <w:szCs w:val="30"/>
        </w:rPr>
        <w:t>疗自付费用金额在</w:t>
      </w:r>
      <w:r>
        <w:rPr>
          <w:rFonts w:ascii="华文仿宋" w:hAnsi="华文仿宋"/>
          <w:sz w:val="30"/>
          <w:szCs w:val="30"/>
        </w:rPr>
        <w:t>30</w:t>
      </w:r>
      <w:r>
        <w:rPr>
          <w:rFonts w:ascii="华文仿宋" w:hAnsi="华文仿宋"/>
          <w:sz w:val="30"/>
          <w:szCs w:val="30"/>
        </w:rPr>
        <w:t>00 元及以下的不予以补助；自付费用金额高于3</w:t>
      </w:r>
      <w:r>
        <w:rPr>
          <w:rFonts w:ascii="华文仿宋" w:hAnsi="华文仿宋"/>
          <w:sz w:val="30"/>
          <w:szCs w:val="30"/>
        </w:rPr>
        <w:t>0</w:t>
      </w:r>
      <w:r>
        <w:rPr>
          <w:rFonts w:ascii="华文仿宋" w:hAnsi="华文仿宋"/>
          <w:sz w:val="30"/>
          <w:szCs w:val="30"/>
        </w:rPr>
        <w:t>00元的，高于3</w:t>
      </w:r>
      <w:r>
        <w:rPr>
          <w:rFonts w:ascii="华文仿宋" w:hAnsi="华文仿宋"/>
          <w:sz w:val="30"/>
          <w:szCs w:val="30"/>
        </w:rPr>
        <w:t>000</w:t>
      </w:r>
      <w:r>
        <w:rPr>
          <w:rFonts w:ascii="华文仿宋" w:hAnsi="华文仿宋"/>
          <w:sz w:val="30"/>
          <w:szCs w:val="30"/>
        </w:rPr>
        <w:t xml:space="preserve">元部分按 </w:t>
      </w:r>
      <w:r>
        <w:rPr>
          <w:rFonts w:ascii="华文仿宋" w:hAnsi="华文仿宋"/>
          <w:sz w:val="30"/>
          <w:szCs w:val="30"/>
        </w:rPr>
        <w:t>5</w:t>
      </w:r>
      <w:r>
        <w:rPr>
          <w:rFonts w:ascii="华文仿宋" w:hAnsi="华文仿宋"/>
          <w:sz w:val="30"/>
          <w:szCs w:val="30"/>
        </w:rPr>
        <w:t>0%的比例予以补助。每生每年累计补助金额原则上不超过 8000 元。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（二）</w:t>
      </w:r>
      <w:r>
        <w:rPr>
          <w:rFonts w:ascii="华文仿宋" w:hAnsi="华文仿宋"/>
          <w:sz w:val="30"/>
          <w:szCs w:val="30"/>
        </w:rPr>
        <w:t>办理其他城镇居民基本医疗保险、新农合医疗保险及其</w:t>
      </w:r>
      <w:r>
        <w:rPr>
          <w:rFonts w:ascii="华文仿宋" w:hAnsi="华文仿宋"/>
          <w:sz w:val="30"/>
          <w:szCs w:val="30"/>
        </w:rPr>
        <w:t>他商业医疗保险而未办理大学生城镇居民基本医疗保险的学生，参照第六条第一款执行。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（三）未办理任何医疗保险的学生，单次住院医疗总费用金额在</w:t>
      </w:r>
      <w:r>
        <w:rPr>
          <w:rFonts w:ascii="华文仿宋" w:hAnsi="华文仿宋"/>
          <w:sz w:val="30"/>
          <w:szCs w:val="30"/>
        </w:rPr>
        <w:t>8</w:t>
      </w:r>
      <w:r>
        <w:rPr>
          <w:rFonts w:ascii="华文仿宋" w:hAnsi="华文仿宋"/>
          <w:sz w:val="30"/>
          <w:szCs w:val="30"/>
        </w:rPr>
        <w:t>000元及以下的不予补助；费用金额高于</w:t>
      </w:r>
      <w:r>
        <w:rPr>
          <w:rFonts w:ascii="华文仿宋" w:hAnsi="华文仿宋"/>
          <w:sz w:val="30"/>
          <w:szCs w:val="30"/>
        </w:rPr>
        <w:t>8</w:t>
      </w:r>
      <w:r>
        <w:rPr>
          <w:rFonts w:ascii="华文仿宋" w:hAnsi="华文仿宋"/>
          <w:sz w:val="30"/>
          <w:szCs w:val="30"/>
        </w:rPr>
        <w:t>000元的，超过部分按</w:t>
      </w:r>
      <w:r>
        <w:rPr>
          <w:rFonts w:ascii="华文仿宋" w:hAnsi="华文仿宋"/>
          <w:sz w:val="30"/>
          <w:szCs w:val="30"/>
        </w:rPr>
        <w:t>5</w:t>
      </w:r>
      <w:r>
        <w:rPr>
          <w:rFonts w:ascii="华文仿宋" w:hAnsi="华文仿宋"/>
          <w:sz w:val="30"/>
          <w:szCs w:val="30"/>
        </w:rPr>
        <w:t>0%的比例补助，每生每年补助金额原则上最高不超过</w:t>
      </w:r>
      <w:r>
        <w:rPr>
          <w:rFonts w:ascii="华文仿宋" w:hAnsi="华文仿宋"/>
          <w:sz w:val="30"/>
          <w:szCs w:val="30"/>
        </w:rPr>
        <w:t>8</w:t>
      </w:r>
      <w:r>
        <w:rPr>
          <w:rFonts w:ascii="华文仿宋" w:hAnsi="华文仿宋"/>
          <w:sz w:val="30"/>
          <w:szCs w:val="30"/>
        </w:rPr>
        <w:t>000元。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第七条 学生大病医疗补助办理程序：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学生填写《福建工程学院学生大病医疗补助申请表》并附病历、发</w:t>
      </w:r>
      <w:r>
        <w:rPr>
          <w:rFonts w:ascii="华文仿宋" w:hAnsi="华文仿宋"/>
          <w:sz w:val="30"/>
          <w:szCs w:val="30"/>
        </w:rPr>
        <w:t>票及费用清单（无法出具原件的，需提供经辅导员审核签字的复</w:t>
      </w:r>
      <w:r>
        <w:rPr>
          <w:rFonts w:ascii="华文仿宋" w:hAnsi="华文仿宋"/>
          <w:sz w:val="30"/>
          <w:szCs w:val="30"/>
        </w:rPr>
        <w:t>印件）、医保中心出具的报销结算单或报销证明，经辅导员初审、学院分管领导审核后，报学工处审批后予以补助。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第八条 以下情形住院医疗不享受补助：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（一）在非市级医保管理中心定点医疗机构就诊（抢救除外）或未经医保机构批准擅自异地就医。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（二）因医疗事故或其他责任事故造成伤害。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（三）因本人吸毒、打架斗殴、违规违法等造成伤害。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（四）因自伤、自残、酗酒、戒毒、性传播疾病等进行治疗。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（五）因美容、矫形、生理缺陷等进行治疗。</w:t>
      </w:r>
    </w:p>
    <w:p>
      <w:pPr>
        <w:pStyle w:val=""/>
        <w:ind w:firstLine="600"/>
        <w:spacing w:line="560" w:lineRule="exact"/>
        <w:rPr>
          <w:rFonts w:ascii="华文仿宋" w:hAnsi="华文仿宋"/>
          <w:sz w:val="30"/>
          <w:szCs w:val="30"/>
        </w:rPr>
      </w:pPr>
      <w:r>
        <w:rPr>
          <w:rFonts w:ascii="华文仿宋" w:hAnsi="华文仿宋"/>
          <w:sz w:val="30"/>
          <w:szCs w:val="30"/>
        </w:rPr>
        <w:t>（六）国家和省市医疗保险政策规定的其他不予支付的项目。</w:t>
      </w:r>
    </w:p>
    <w:p>
      <w:pPr>
        <w:pStyle w:val=""/>
        <w:ind w:firstLine="600"/>
        <w:spacing w:line="560" w:lineRule="exact"/>
      </w:pPr>
      <w:r>
        <w:rPr>
          <w:rFonts w:ascii="华文仿宋" w:hAnsi="华文仿宋"/>
          <w:sz w:val="30"/>
          <w:szCs w:val="30"/>
        </w:rPr>
        <w:t>第九条 本办法自发文之日起执行，由学生工作处负责解释。</w:t>
      </w:r>
    </w:p>
    <w:p>
      <w:pPr>
        <w:pStyle w:val=""/>
        <w:spacing w:line="640" w:lineRule="atLeast"/>
        <w:rPr>
          <w:rFonts w:ascii="仿宋_GB2312" w:hAnsi="仿宋_GB2312"/>
          <w:sz w:val="30"/>
          <w:szCs w:val="30"/>
        </w:rPr>
      </w:pPr>
    </w:p>
    <w:p>
      <w:pPr>
        <w:pStyle w:val=""/>
        <w:spacing w:line="360" w:lineRule="exact"/>
        <w:rPr>
          <w:rFonts w:ascii="仿宋_GB2312" w:hAnsi="仿宋_GB2312"/>
          <w:sz w:val="30"/>
          <w:szCs w:val="30"/>
        </w:rPr>
      </w:pPr>
    </w:p>
    <w:p>
      <w:pPr>
        <w:pStyle w:val=""/>
        <w:jc w:val="center"/>
        <w:spacing w:line="640" w:lineRule="atLeast"/>
        <w:rPr>
          <w:rFonts w:ascii="仿宋_GB2312" w:hAnsi="仿宋_GB2312"/>
          <w:sz w:val="18"/>
          <w:szCs w:val="3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5" w:type="dxa"/>
        <w:tblStyle w:val="普通表格"/>
        <w:tblLook w:val="1E0"/>
        <w:tblW w:w="0" w:type="auto"/>
      </w:tblPr>
      <w:tblGrid>
        <w:gridCol w:w="9030"/>
      </w:tblGrid>
      <w:tr>
        <w:trPr>
          <w:trHeight w:val="630" w:hRule="atLeast"/>
        </w:trPr>
        <w:tc>
          <w:tcPr>
            <w:tcBorders>
              <w:top w:val="single" w:sz="12" w:color="000000" w:space="0"/>
              <w:bottom w:val="single" w:sz="2" w:color="000000" w:space="0"/>
              <w:left w:val="nil" w:sz="0" w:color="auto" w:space="0"/>
              <w:right w:val="nil" w:sz="0" w:color="auto" w:space="0"/>
            </w:tcBorders>
            <w:vAlign w:val="center"/>
            <w:tcW w:w="9030" w:type="dxa"/>
          </w:tcPr>
          <w:p>
            <w:pPr>
              <w:pStyle w:val=""/>
            </w:pPr>
            <w:r>
              <w:rPr>
                <w:rFonts w:ascii="仿宋_GB2312" w:hAnsi="仿宋_GB2312"/>
                <w:sz w:val="30"/>
                <w:szCs w:val="30"/>
              </w:rPr>
              <w:t>抄送：</w:t>
            </w:r>
            <w:r>
              <w:rPr>
                <w:rFonts w:ascii="仿宋_GB2312" w:hAnsi="仿宋_GB2312"/>
                <w:sz w:val="30"/>
                <w:szCs w:val="30"/>
              </w:rPr>
              <w:t>校分管领导</w:t>
            </w:r>
            <w:r>
              <w:rPr>
                <w:rFonts w:ascii="仿宋_GB2312" w:hAnsi="仿宋_GB2312"/>
                <w:sz w:val="30"/>
                <w:szCs w:val="30"/>
              </w:rPr>
              <w:t>。</w:t>
            </w:r>
          </w:p>
        </w:tc>
      </w:tr>
      <w:tr>
        <w:trPr>
          <w:trHeight w:val="630" w:hRule="atLeast"/>
        </w:trPr>
        <w:tc>
          <w:tcPr>
            <w:tcBorders>
              <w:top w:val="single" w:sz="2" w:color="000000" w:space="0"/>
              <w:bottom w:val="single" w:sz="12" w:color="000000" w:space="0"/>
              <w:left w:val="nil" w:sz="0" w:color="auto" w:space="0"/>
              <w:right w:val="nil" w:sz="0" w:color="auto" w:space="0"/>
            </w:tcBorders>
            <w:vAlign w:val="center"/>
            <w:tcW w:w="9030" w:type="dxa"/>
          </w:tcPr>
          <w:p>
            <w:pPr>
              <w:pStyle w:val=""/>
            </w:pPr>
            <w:r>
              <w:rPr>
                <w:rFonts w:ascii="仿宋_GB2312" w:hAnsi="仿宋_GB2312"/>
                <w:sz w:val="30"/>
                <w:szCs w:val="30"/>
              </w:rPr>
              <w:t>福建</w:t>
            </w:r>
            <w:r>
              <w:rPr>
                <w:rFonts w:ascii="仿宋_GB2312" w:hAnsi="仿宋_GB2312"/>
                <w:sz w:val="30"/>
                <w:szCs w:val="30"/>
              </w:rPr>
              <w:t>工程学院</w:t>
            </w:r>
            <w:r>
              <w:rPr>
                <w:rFonts w:ascii="仿宋_GB2312" w:hAnsi="仿宋_GB2312"/>
                <w:sz w:val="30"/>
                <w:szCs w:val="30"/>
              </w:rPr>
              <w:t>校长办公室</w:t>
            </w:r>
            <w:r>
              <w:rPr>
                <w:rFonts w:ascii="仿宋_GB2312" w:hAnsi="仿宋_GB2312"/>
                <w:sz w:val="30"/>
                <w:szCs w:val="30"/>
              </w:rPr>
              <w:t xml:space="preserve">             </w:t>
            </w:r>
            <w:r>
              <w:rPr>
                <w:rFonts w:ascii="仿宋_GB2312" w:hAnsi="仿宋_GB2312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/>
                <w:sz w:val="30"/>
                <w:szCs w:val="30"/>
              </w:rPr>
              <w:t>2018年3月19日</w:t>
            </w:r>
            <w:r>
              <w:rPr>
                <w:rFonts w:ascii="仿宋_GB2312" w:hAnsi="仿宋_GB2312"/>
                <w:sz w:val="30"/>
                <w:szCs w:val="30"/>
              </w:rPr>
              <w:t>印发</w:t>
            </w:r>
          </w:p>
        </w:tc>
      </w:tr>
    </w:tbl>
    <w:p>
      <w:pPr>
        <w:pStyle w:val=""/>
        <w:spacing w:line="20" w:lineRule="exact"/>
      </w:pPr>
    </w:p>
    <w:sectPr>
      <w:headerReference r:id="" w:type="default"/>
      <w:footerReference r:id="" w:type="even"/>
      <w:footerReference r:id="" w:type="default"/>
      <w:pgSz w:w="11906" w:h="16838"/>
      <w:pgMar w:left="1531" w:right="1531" w:top="2041" w:bottom="2041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Bookman Old Style"/>
  <w:font w:name="仿宋_GB2312"/>
  <w:font w:name="宋体"/>
  <w:font w:name="华文仿宋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1</w:t>
      </w:r>
    </w:fldSimple>
  </w:p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2</w:t>
      </w:r>
    </w:fldSimple>
  </w:p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character" w:styleId="">
    <w:name w:val="页码"/>
    <w:qFormat/>
    <w:basedOn w:val="默认段落字体"/>
  </w:style>
  <w:style w:type="paragraph" w:styleId="">
    <w:name w:val="页眉"/>
    <w:qFormat/>
    <w:basedOn w:val="正文"/>
    <w:pPr/>
    <w:rPr>
      <w:sz w:val="18"/>
    </w:rPr>
  </w:style>
  <w:style w:type="character" w:styleId="CharChar1">
    <w:name w:val=" Char Char1"/>
    <w:qFormat/>
    <w:basedOn w:val="默认段落字体"/>
    <w:rPr>
      <w:rFonts w:ascii="Times New Roman" w:hAnsi="Times New Roman"/>
      <w:sz w:val="18"/>
      <w:szCs w:val="24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Char">
    <w:name w:val=" Char Char"/>
    <w:qFormat/>
    <w:basedOn w:val="默认段落字体"/>
    <w:rPr>
      <w:rFonts w:ascii="Times New Roman" w:hAnsi="Times New Roman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